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15A0A">
        <w:rPr>
          <w:b/>
          <w:noProof/>
          <w:sz w:val="24"/>
        </w:rPr>
        <w:t>6</w:t>
      </w:r>
      <w:r w:rsidRPr="007A171D">
        <w:rPr>
          <w:b/>
          <w:noProof/>
          <w:sz w:val="24"/>
        </w:rPr>
        <w:tab/>
      </w:r>
      <w:r w:rsidR="0046362B" w:rsidRPr="0046362B">
        <w:rPr>
          <w:b/>
          <w:noProof/>
          <w:sz w:val="24"/>
        </w:rPr>
        <w:t>R4-2301459</w:t>
      </w:r>
      <w:bookmarkStart w:id="0" w:name="_GoBack"/>
      <w:bookmarkEnd w:id="0"/>
    </w:p>
    <w:p w:rsidR="004D1211" w:rsidRPr="00905B0F" w:rsidRDefault="00B15A0A" w:rsidP="004D1211">
      <w:pPr>
        <w:pStyle w:val="CRCoverPage"/>
        <w:tabs>
          <w:tab w:val="right" w:pos="9639"/>
        </w:tabs>
        <w:spacing w:after="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Pr="00E13633">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B31F5">
        <w:rPr>
          <w:rFonts w:ascii="Arial" w:hAnsi="Arial" w:cs="Arial"/>
          <w:lang w:val="en-US"/>
        </w:rPr>
        <w:t>Consideration on proper TPMI for UL-MIMO TRP test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5A0A">
        <w:rPr>
          <w:rFonts w:ascii="Arial" w:hAnsi="Arial" w:cs="Arial"/>
          <w:b/>
          <w:lang w:val="en-US"/>
        </w:rPr>
        <w:t>9.</w:t>
      </w:r>
      <w:r w:rsidR="009D2D87">
        <w:rPr>
          <w:rFonts w:ascii="Arial" w:hAnsi="Arial" w:cs="Arial"/>
          <w:b/>
          <w:lang w:val="en-US"/>
        </w:rPr>
        <w:t>15.2.</w:t>
      </w:r>
      <w:r w:rsidR="000B31F5">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B31F5" w:rsidRDefault="005209E0" w:rsidP="00C239D6">
      <w:pPr>
        <w:tabs>
          <w:tab w:val="left" w:pos="5103"/>
        </w:tabs>
        <w:spacing w:after="240" w:line="360" w:lineRule="auto"/>
        <w:rPr>
          <w:rFonts w:eastAsia="等线"/>
          <w:lang w:val="en-US" w:eastAsia="zh-CN"/>
        </w:rPr>
      </w:pPr>
      <w:r>
        <w:rPr>
          <w:rFonts w:eastAsia="等线"/>
          <w:lang w:val="en-US" w:eastAsia="zh-CN"/>
        </w:rPr>
        <w:t>The TPMI configuration on UL-MIMO TRP test methodology is one of the hot topics discussed in the past several RAN4 meetings. And the agreements in the way forward [1] were captured below.</w:t>
      </w:r>
    </w:p>
    <w:p w:rsidR="000B31F5" w:rsidRPr="005209E0" w:rsidRDefault="005209E0" w:rsidP="005209E0">
      <w:pPr>
        <w:tabs>
          <w:tab w:val="left" w:pos="5103"/>
        </w:tabs>
        <w:spacing w:after="240" w:line="360" w:lineRule="auto"/>
        <w:jc w:val="center"/>
        <w:rPr>
          <w:rFonts w:eastAsia="等线"/>
          <w:lang w:val="en-US" w:eastAsia="zh-CN"/>
        </w:rPr>
      </w:pPr>
      <w:r>
        <w:rPr>
          <w:noProof/>
        </w:rPr>
        <w:drawing>
          <wp:inline distT="0" distB="0" distL="0" distR="0" wp14:anchorId="1021065A" wp14:editId="535A836F">
            <wp:extent cx="5905500" cy="1168529"/>
            <wp:effectExtent l="19050" t="19050" r="1905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5038" cy="1174374"/>
                    </a:xfrm>
                    <a:prstGeom prst="rect">
                      <a:avLst/>
                    </a:prstGeom>
                    <a:ln>
                      <a:solidFill>
                        <a:schemeClr val="tx1"/>
                      </a:solidFill>
                    </a:ln>
                  </pic:spPr>
                </pic:pic>
              </a:graphicData>
            </a:graphic>
          </wp:inline>
        </w:drawing>
      </w:r>
    </w:p>
    <w:p w:rsidR="000B31F5" w:rsidRDefault="0089056A" w:rsidP="00C239D6">
      <w:pPr>
        <w:tabs>
          <w:tab w:val="left" w:pos="5103"/>
        </w:tabs>
        <w:spacing w:after="240" w:line="360" w:lineRule="auto"/>
        <w:rPr>
          <w:rFonts w:eastAsia="等线"/>
          <w:lang w:val="en-US" w:eastAsia="zh-CN"/>
        </w:rPr>
      </w:pPr>
      <w:r>
        <w:rPr>
          <w:rFonts w:eastAsia="等线"/>
          <w:lang w:val="en-US" w:eastAsia="zh-CN"/>
        </w:rPr>
        <w:t>This contribution presents our views and proposals on TPMI configuration for UL-MIMO TRP test.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9056A" w:rsidRDefault="00D84898" w:rsidP="00C239D6">
      <w:pPr>
        <w:tabs>
          <w:tab w:val="left" w:pos="5103"/>
        </w:tabs>
        <w:spacing w:after="240" w:line="360" w:lineRule="auto"/>
        <w:rPr>
          <w:rFonts w:eastAsia="等线"/>
          <w:lang w:val="en-US" w:eastAsia="zh-CN"/>
        </w:rPr>
      </w:pPr>
      <w:r>
        <w:rPr>
          <w:rFonts w:eastAsia="等线"/>
          <w:lang w:val="en-US" w:eastAsia="zh-CN"/>
        </w:rPr>
        <w:t xml:space="preserve">For single-layer UL MIMO, </w:t>
      </w:r>
      <w:r w:rsidR="00A11BE4">
        <w:rPr>
          <w:rFonts w:eastAsia="等线"/>
          <w:lang w:val="en-US" w:eastAsia="zh-CN"/>
        </w:rPr>
        <w:t xml:space="preserve">both fixed TPMI and dynamic TPMI are proposed and discussed, </w:t>
      </w:r>
      <w:r w:rsidR="00010863">
        <w:rPr>
          <w:rFonts w:eastAsia="等线"/>
          <w:lang w:val="en-US" w:eastAsia="zh-CN"/>
        </w:rPr>
        <w:t>and the group do not reach consensus on the TPMI configuration for UL-MIMO TRP test</w:t>
      </w:r>
      <w:r w:rsidR="000102F5">
        <w:rPr>
          <w:rFonts w:eastAsia="等线"/>
          <w:lang w:val="en-US" w:eastAsia="zh-CN"/>
        </w:rPr>
        <w:t xml:space="preserve"> so far</w:t>
      </w:r>
      <w:r w:rsidR="00010863">
        <w:rPr>
          <w:rFonts w:eastAsia="等线"/>
          <w:lang w:val="en-US" w:eastAsia="zh-CN"/>
        </w:rPr>
        <w:t xml:space="preserve">. </w:t>
      </w:r>
      <w:r w:rsidR="009037A4">
        <w:rPr>
          <w:rFonts w:eastAsia="等线"/>
          <w:lang w:val="en-US" w:eastAsia="zh-CN"/>
        </w:rPr>
        <w:t xml:space="preserve">The </w:t>
      </w:r>
      <w:r w:rsidR="00D459FF">
        <w:rPr>
          <w:rFonts w:eastAsia="等线"/>
          <w:lang w:val="en-US" w:eastAsia="zh-CN"/>
        </w:rPr>
        <w:t>single TPMI index approach attracts interests from companies.</w:t>
      </w:r>
    </w:p>
    <w:p w:rsidR="0089056A" w:rsidRDefault="00F24638" w:rsidP="00C239D6">
      <w:pPr>
        <w:tabs>
          <w:tab w:val="left" w:pos="5103"/>
        </w:tabs>
        <w:spacing w:after="240" w:line="360" w:lineRule="auto"/>
        <w:rPr>
          <w:rFonts w:eastAsia="等线"/>
          <w:lang w:val="en-US" w:eastAsia="zh-CN"/>
        </w:rPr>
      </w:pPr>
      <w:r>
        <w:rPr>
          <w:rFonts w:eastAsia="等线"/>
          <w:lang w:val="en-US" w:eastAsia="zh-CN"/>
        </w:rPr>
        <w:t xml:space="preserve">For the fixed TPMI index configuration, the discussion is focused on which TPMI index is the appropriate </w:t>
      </w:r>
      <w:r w:rsidR="007E7156">
        <w:rPr>
          <w:rFonts w:eastAsia="等线"/>
          <w:lang w:val="en-US" w:eastAsia="zh-CN"/>
        </w:rPr>
        <w:t>one for single-layer UL-MIMO TRP test. There are four candidate TPMI index</w:t>
      </w:r>
      <w:r w:rsidR="00D73D60">
        <w:rPr>
          <w:rFonts w:eastAsia="等线"/>
          <w:lang w:val="en-US" w:eastAsia="zh-CN"/>
        </w:rPr>
        <w:t>es</w:t>
      </w:r>
      <w:r w:rsidR="00BE4CDB">
        <w:rPr>
          <w:rFonts w:eastAsia="等线"/>
          <w:lang w:val="en-US" w:eastAsia="zh-CN"/>
        </w:rPr>
        <w:t xml:space="preserve"> which can be configured to the UE to make it work under 2Tx condition</w:t>
      </w:r>
      <w:r w:rsidR="00A72C18">
        <w:rPr>
          <w:rFonts w:eastAsia="等线"/>
          <w:lang w:val="en-US" w:eastAsia="zh-CN"/>
        </w:rPr>
        <w:t xml:space="preserve"> according to TS 38.211</w:t>
      </w:r>
      <w:r w:rsidR="004E1004">
        <w:rPr>
          <w:rFonts w:eastAsia="等线"/>
          <w:lang w:val="en-US" w:eastAsia="zh-CN"/>
        </w:rPr>
        <w:t xml:space="preserve"> </w:t>
      </w:r>
      <w:r w:rsidR="004E1004">
        <w:rPr>
          <w:rFonts w:eastAsia="等线" w:hint="eastAsia"/>
          <w:lang w:val="en-US" w:eastAsia="zh-CN"/>
        </w:rPr>
        <w:t>a</w:t>
      </w:r>
      <w:r w:rsidR="004E1004">
        <w:rPr>
          <w:rFonts w:eastAsia="等线"/>
          <w:lang w:val="en-US" w:eastAsia="zh-CN"/>
        </w:rPr>
        <w:t xml:space="preserve">s below, i.e. </w:t>
      </w:r>
      <w:r w:rsidR="00A93AA9">
        <w:rPr>
          <w:rFonts w:eastAsia="等线"/>
          <w:lang w:val="en-US" w:eastAsia="zh-CN"/>
        </w:rPr>
        <w:t>TPMI index = 2, 3, 4, 5.</w:t>
      </w:r>
    </w:p>
    <w:p w:rsidR="0089056A" w:rsidRDefault="007E7156" w:rsidP="007E7156">
      <w:pPr>
        <w:tabs>
          <w:tab w:val="left" w:pos="5103"/>
        </w:tabs>
        <w:spacing w:after="240" w:line="360" w:lineRule="auto"/>
        <w:jc w:val="center"/>
        <w:rPr>
          <w:rFonts w:eastAsia="等线"/>
          <w:lang w:val="en-US" w:eastAsia="zh-CN"/>
        </w:rPr>
      </w:pPr>
      <w:r>
        <w:rPr>
          <w:noProof/>
        </w:rPr>
        <w:drawing>
          <wp:inline distT="0" distB="0" distL="0" distR="0" wp14:anchorId="452DE396" wp14:editId="6A169DEB">
            <wp:extent cx="5695950" cy="1027754"/>
            <wp:effectExtent l="19050" t="19050" r="1905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08102" cy="1029947"/>
                    </a:xfrm>
                    <a:prstGeom prst="rect">
                      <a:avLst/>
                    </a:prstGeom>
                    <a:ln>
                      <a:solidFill>
                        <a:schemeClr val="tx1"/>
                      </a:solidFill>
                    </a:ln>
                  </pic:spPr>
                </pic:pic>
              </a:graphicData>
            </a:graphic>
          </wp:inline>
        </w:drawing>
      </w:r>
    </w:p>
    <w:p w:rsidR="00335A4B" w:rsidRDefault="00A93AA9" w:rsidP="00C239D6">
      <w:pPr>
        <w:tabs>
          <w:tab w:val="left" w:pos="5103"/>
        </w:tabs>
        <w:spacing w:after="240" w:line="360" w:lineRule="auto"/>
        <w:rPr>
          <w:rFonts w:eastAsia="等线"/>
          <w:lang w:val="en-US" w:eastAsia="zh-CN"/>
        </w:rPr>
      </w:pPr>
      <w:r>
        <w:rPr>
          <w:rFonts w:eastAsia="等线"/>
          <w:lang w:val="en-US" w:eastAsia="zh-CN"/>
        </w:rPr>
        <w:t xml:space="preserve">Theoretically, the total radiated power </w:t>
      </w:r>
      <w:r w:rsidR="00D1653A">
        <w:rPr>
          <w:rFonts w:eastAsia="等线"/>
          <w:lang w:val="en-US" w:eastAsia="zh-CN"/>
        </w:rPr>
        <w:t>of the UE with 2</w:t>
      </w:r>
      <w:r w:rsidR="00802AAC">
        <w:rPr>
          <w:rFonts w:eastAsia="等线"/>
          <w:lang w:val="en-US" w:eastAsia="zh-CN"/>
        </w:rPr>
        <w:t>-</w:t>
      </w:r>
      <w:r w:rsidR="00D1653A">
        <w:rPr>
          <w:rFonts w:eastAsia="等线"/>
          <w:lang w:val="en-US" w:eastAsia="zh-CN"/>
        </w:rPr>
        <w:t xml:space="preserve">antenna transmission will keep constant with TPMI index from 2 to 5, because the </w:t>
      </w:r>
      <w:r w:rsidR="00802AAC">
        <w:rPr>
          <w:rFonts w:eastAsia="等线"/>
          <w:lang w:val="en-US" w:eastAsia="zh-CN"/>
        </w:rPr>
        <w:t xml:space="preserve">two </w:t>
      </w:r>
      <w:r w:rsidR="00D1653A">
        <w:rPr>
          <w:rFonts w:eastAsia="等线"/>
          <w:lang w:val="en-US" w:eastAsia="zh-CN"/>
        </w:rPr>
        <w:t>solid antenna</w:t>
      </w:r>
      <w:r w:rsidR="003B735F">
        <w:rPr>
          <w:rFonts w:eastAsia="等线"/>
          <w:lang w:val="en-US" w:eastAsia="zh-CN"/>
        </w:rPr>
        <w:t xml:space="preserve">s </w:t>
      </w:r>
      <w:r w:rsidR="00802AAC">
        <w:rPr>
          <w:rFonts w:eastAsia="等线"/>
          <w:lang w:val="en-US" w:eastAsia="zh-CN"/>
        </w:rPr>
        <w:t xml:space="preserve">in the </w:t>
      </w:r>
      <w:r w:rsidR="00802AAC">
        <w:rPr>
          <w:rFonts w:eastAsia="等线" w:hint="eastAsia"/>
          <w:lang w:val="en-US" w:eastAsia="zh-CN"/>
        </w:rPr>
        <w:t>UE</w:t>
      </w:r>
      <w:r w:rsidR="00802AAC">
        <w:rPr>
          <w:rFonts w:eastAsia="等线"/>
          <w:lang w:val="en-US" w:eastAsia="zh-CN"/>
        </w:rPr>
        <w:t xml:space="preserve"> have relatively stable efficiencies. From practical TRP measurement perspective, there are two factors which probably cause the TRP value nonconstant with different TPMI index</w:t>
      </w:r>
      <w:r w:rsidR="00A94B6A">
        <w:rPr>
          <w:rFonts w:eastAsia="等线"/>
          <w:lang w:val="en-US" w:eastAsia="zh-CN"/>
        </w:rPr>
        <w:t xml:space="preserve"> configured</w:t>
      </w:r>
      <w:r w:rsidR="009037A4">
        <w:rPr>
          <w:rFonts w:eastAsia="等线"/>
          <w:lang w:val="en-US" w:eastAsia="zh-CN"/>
        </w:rPr>
        <w:t>, i.e. the density of measurement grid and the phase shift randomly in the UE.</w:t>
      </w:r>
    </w:p>
    <w:p w:rsidR="00335A4B" w:rsidRDefault="00A94B6A" w:rsidP="00C239D6">
      <w:pPr>
        <w:tabs>
          <w:tab w:val="left" w:pos="5103"/>
        </w:tabs>
        <w:spacing w:after="240" w:line="360" w:lineRule="auto"/>
        <w:rPr>
          <w:rFonts w:eastAsia="等线"/>
          <w:lang w:val="en-US" w:eastAsia="zh-CN"/>
        </w:rPr>
      </w:pPr>
      <w:r>
        <w:rPr>
          <w:rFonts w:eastAsia="等线"/>
          <w:lang w:val="en-US" w:eastAsia="zh-CN"/>
        </w:rPr>
        <w:lastRenderedPageBreak/>
        <w:t>The first factor is the density of measurement grid. Although the antenna efficiency is stable, the total antenna pattern</w:t>
      </w:r>
      <w:r w:rsidR="009D108C">
        <w:rPr>
          <w:rFonts w:eastAsia="等线"/>
          <w:lang w:val="en-US" w:eastAsia="zh-CN"/>
        </w:rPr>
        <w:t xml:space="preserve"> (i.e. the combined two radiated antenna pattern)</w:t>
      </w:r>
      <w:r>
        <w:rPr>
          <w:rFonts w:eastAsia="等线"/>
          <w:lang w:val="en-US" w:eastAsia="zh-CN"/>
        </w:rPr>
        <w:t xml:space="preserve"> is changed when different TPMI index applied. So coarser measurement grid </w:t>
      </w:r>
      <w:r w:rsidR="009D108C">
        <w:rPr>
          <w:rFonts w:eastAsia="等线"/>
          <w:lang w:val="en-US" w:eastAsia="zh-CN"/>
        </w:rPr>
        <w:t xml:space="preserve">leads to less sampling points on the spherical surface, and thereby </w:t>
      </w:r>
      <w:r>
        <w:rPr>
          <w:rFonts w:eastAsia="等线"/>
          <w:lang w:val="en-US" w:eastAsia="zh-CN"/>
        </w:rPr>
        <w:t>introduce</w:t>
      </w:r>
      <w:r w:rsidR="009D108C">
        <w:rPr>
          <w:rFonts w:eastAsia="等线"/>
          <w:lang w:val="en-US" w:eastAsia="zh-CN"/>
        </w:rPr>
        <w:t>s</w:t>
      </w:r>
      <w:r>
        <w:rPr>
          <w:rFonts w:eastAsia="等线"/>
          <w:lang w:val="en-US" w:eastAsia="zh-CN"/>
        </w:rPr>
        <w:t xml:space="preserve"> more deviation on TRP values</w:t>
      </w:r>
      <w:r w:rsidR="009D108C">
        <w:rPr>
          <w:rFonts w:eastAsia="等线"/>
          <w:lang w:val="en-US" w:eastAsia="zh-CN"/>
        </w:rPr>
        <w:t xml:space="preserve"> when TPMI index is configured from 2 to 5.</w:t>
      </w:r>
      <w:r w:rsidR="00D836C8">
        <w:rPr>
          <w:rFonts w:eastAsia="等线"/>
          <w:lang w:val="en-US" w:eastAsia="zh-CN"/>
        </w:rPr>
        <w:t xml:space="preserve"> </w:t>
      </w:r>
      <w:r w:rsidR="00335A4B">
        <w:rPr>
          <w:rFonts w:eastAsia="等线"/>
          <w:lang w:val="en-US" w:eastAsia="zh-CN"/>
        </w:rPr>
        <w:t xml:space="preserve">Fortunately, the measurement grid for TRP test specified in Rel-17, i.e. 15 degree constant step size on Theta and Phi, has satisfied density of sampling points, and the </w:t>
      </w:r>
      <w:r w:rsidR="009037A4">
        <w:rPr>
          <w:rFonts w:eastAsia="等线"/>
          <w:lang w:val="en-US" w:eastAsia="zh-CN"/>
        </w:rPr>
        <w:t xml:space="preserve">introduced TRP </w:t>
      </w:r>
      <w:r w:rsidR="00335A4B">
        <w:rPr>
          <w:rFonts w:eastAsia="等线"/>
          <w:lang w:val="en-US" w:eastAsia="zh-CN"/>
        </w:rPr>
        <w:t>measurement uncertainty is relatively small.</w:t>
      </w:r>
    </w:p>
    <w:p w:rsidR="009037A4" w:rsidRPr="009037A4" w:rsidRDefault="009037A4" w:rsidP="00C239D6">
      <w:pPr>
        <w:tabs>
          <w:tab w:val="left" w:pos="5103"/>
        </w:tabs>
        <w:spacing w:after="240" w:line="360" w:lineRule="auto"/>
        <w:rPr>
          <w:rFonts w:eastAsia="等线"/>
          <w:b/>
          <w:i/>
          <w:lang w:val="en-US" w:eastAsia="zh-CN"/>
        </w:rPr>
      </w:pPr>
      <w:r w:rsidRPr="009037A4">
        <w:rPr>
          <w:rFonts w:eastAsia="等线" w:hint="eastAsia"/>
          <w:b/>
          <w:i/>
          <w:lang w:val="en-US" w:eastAsia="zh-CN"/>
        </w:rPr>
        <w:t>O</w:t>
      </w:r>
      <w:r w:rsidRPr="009037A4">
        <w:rPr>
          <w:rFonts w:eastAsia="等线"/>
          <w:b/>
          <w:i/>
          <w:lang w:val="en-US" w:eastAsia="zh-CN"/>
        </w:rPr>
        <w:t>bservation 1: The measurement grid for TRP test specified in Rel-17 i.e. 15 degree constant step size on Theta and Phi, has satisfied density of sampling points</w:t>
      </w:r>
      <w:r w:rsidR="00D459FF">
        <w:rPr>
          <w:rFonts w:eastAsia="等线"/>
          <w:b/>
          <w:i/>
          <w:lang w:val="en-US" w:eastAsia="zh-CN"/>
        </w:rPr>
        <w:t xml:space="preserve"> for TPMI based UL MIMO TRP test</w:t>
      </w:r>
      <w:r w:rsidRPr="009037A4">
        <w:rPr>
          <w:rFonts w:eastAsia="等线"/>
          <w:b/>
          <w:i/>
          <w:lang w:val="en-US" w:eastAsia="zh-CN"/>
        </w:rPr>
        <w:t>, and the introduced TRP measurement uncertainty is relatively small.</w:t>
      </w:r>
    </w:p>
    <w:p w:rsidR="0089056A" w:rsidRDefault="00D836C8" w:rsidP="00C239D6">
      <w:pPr>
        <w:tabs>
          <w:tab w:val="left" w:pos="5103"/>
        </w:tabs>
        <w:spacing w:after="240" w:line="360" w:lineRule="auto"/>
        <w:rPr>
          <w:rFonts w:eastAsia="等线"/>
          <w:lang w:val="en-US" w:eastAsia="zh-CN"/>
        </w:rPr>
      </w:pPr>
      <w:r>
        <w:rPr>
          <w:rFonts w:eastAsia="等线"/>
          <w:lang w:val="en-US" w:eastAsia="zh-CN"/>
        </w:rPr>
        <w:t xml:space="preserve">The second factor is the phase shift </w:t>
      </w:r>
      <w:r w:rsidR="00CD7DD8">
        <w:rPr>
          <w:rFonts w:eastAsia="等线"/>
          <w:lang w:val="en-US" w:eastAsia="zh-CN"/>
        </w:rPr>
        <w:t xml:space="preserve">randomly </w:t>
      </w:r>
      <w:r>
        <w:rPr>
          <w:rFonts w:eastAsia="等线"/>
          <w:lang w:val="en-US" w:eastAsia="zh-CN"/>
        </w:rPr>
        <w:t xml:space="preserve">in RF front end of the UE which further causes phase difference between the two antenna changed. </w:t>
      </w:r>
      <w:r w:rsidR="00CD7DD8">
        <w:rPr>
          <w:rFonts w:eastAsia="等线"/>
          <w:lang w:val="en-US" w:eastAsia="zh-CN"/>
        </w:rPr>
        <w:t>And therefore</w:t>
      </w:r>
      <w:r w:rsidR="00DF2755">
        <w:rPr>
          <w:rFonts w:eastAsia="等线"/>
          <w:lang w:val="en-US" w:eastAsia="zh-CN"/>
        </w:rPr>
        <w:t>,</w:t>
      </w:r>
      <w:r w:rsidR="00CD7DD8">
        <w:rPr>
          <w:rFonts w:eastAsia="等线"/>
          <w:lang w:val="en-US" w:eastAsia="zh-CN"/>
        </w:rPr>
        <w:t xml:space="preserve"> the measured EIRP on every measurement grid point has a visible fluctuation. This EIRP fluctuation will finally lead to distort on TRP values.</w:t>
      </w:r>
      <w:r w:rsidR="005C4DF9">
        <w:rPr>
          <w:rFonts w:eastAsia="等线"/>
          <w:lang w:val="en-US" w:eastAsia="zh-CN"/>
        </w:rPr>
        <w:t xml:space="preserve"> In the past several contributions [2][3], the similar simulation results show that the deviation of TRP value caused by phase shift of the UE is minimal.</w:t>
      </w:r>
    </w:p>
    <w:p w:rsidR="009037A4" w:rsidRPr="009037A4" w:rsidRDefault="009037A4" w:rsidP="00C239D6">
      <w:pPr>
        <w:tabs>
          <w:tab w:val="left" w:pos="5103"/>
        </w:tabs>
        <w:spacing w:after="240" w:line="360" w:lineRule="auto"/>
        <w:rPr>
          <w:rFonts w:eastAsia="等线"/>
          <w:b/>
          <w:i/>
          <w:lang w:val="en-US" w:eastAsia="zh-CN"/>
        </w:rPr>
      </w:pPr>
      <w:r w:rsidRPr="009037A4">
        <w:rPr>
          <w:rFonts w:eastAsia="等线" w:hint="eastAsia"/>
          <w:b/>
          <w:i/>
          <w:lang w:val="en-US" w:eastAsia="zh-CN"/>
        </w:rPr>
        <w:t>O</w:t>
      </w:r>
      <w:r w:rsidRPr="009037A4">
        <w:rPr>
          <w:rFonts w:eastAsia="等线"/>
          <w:b/>
          <w:i/>
          <w:lang w:val="en-US" w:eastAsia="zh-CN"/>
        </w:rPr>
        <w:t>bservation 2: The deviation of TRP value caused by phase shift of the UE is minimal.</w:t>
      </w:r>
    </w:p>
    <w:p w:rsidR="00A94B6A" w:rsidRDefault="00BE346B" w:rsidP="00C239D6">
      <w:pPr>
        <w:tabs>
          <w:tab w:val="left" w:pos="5103"/>
        </w:tabs>
        <w:spacing w:after="240" w:line="360" w:lineRule="auto"/>
        <w:rPr>
          <w:rFonts w:eastAsia="等线"/>
          <w:lang w:val="en-US" w:eastAsia="zh-CN"/>
        </w:rPr>
      </w:pPr>
      <w:r>
        <w:rPr>
          <w:rFonts w:eastAsia="等线"/>
          <w:lang w:val="en-US" w:eastAsia="zh-CN"/>
        </w:rPr>
        <w:t>From the above elaboration</w:t>
      </w:r>
      <w:r w:rsidR="009037A4">
        <w:rPr>
          <w:rFonts w:eastAsia="等线"/>
          <w:lang w:val="en-US" w:eastAsia="zh-CN"/>
        </w:rPr>
        <w:t xml:space="preserve"> and observation</w:t>
      </w:r>
      <w:r>
        <w:rPr>
          <w:rFonts w:eastAsia="等线"/>
          <w:lang w:val="en-US" w:eastAsia="zh-CN"/>
        </w:rPr>
        <w:t xml:space="preserve">, the TPMI index 2-5 will only introduce a minimal and controllable deviation on TRP value. So any one of TPMI index from 2 to 5 can be specified as test configuration for UL-MIMO TRP test. </w:t>
      </w:r>
      <w:r w:rsidR="0014675B">
        <w:rPr>
          <w:rFonts w:eastAsia="等线"/>
          <w:lang w:val="en-US" w:eastAsia="zh-CN"/>
        </w:rPr>
        <w:t>We note that</w:t>
      </w:r>
      <w:r w:rsidR="00FA0318">
        <w:rPr>
          <w:rFonts w:eastAsia="等线"/>
          <w:lang w:val="en-US" w:eastAsia="zh-CN"/>
        </w:rPr>
        <w:t xml:space="preserve"> </w:t>
      </w:r>
      <w:r w:rsidR="0014675B">
        <w:rPr>
          <w:rFonts w:eastAsia="等线"/>
          <w:lang w:val="en-US" w:eastAsia="zh-CN"/>
        </w:rPr>
        <w:t xml:space="preserve">the TPMI index 2 is already selected [4], as shown below, to perform FR2 EIRP-based test procedures in Clause 5.2.1.3 in TR38.810. For the purpose of keeping the unified configurations between FR1 and FR2, </w:t>
      </w:r>
      <w:r w:rsidR="009037A4">
        <w:rPr>
          <w:rFonts w:eastAsia="等线"/>
          <w:lang w:val="en-US" w:eastAsia="zh-CN"/>
        </w:rPr>
        <w:t xml:space="preserve">it is proposed to </w:t>
      </w:r>
      <w:r w:rsidR="0014675B">
        <w:rPr>
          <w:rFonts w:eastAsia="等线"/>
          <w:lang w:val="en-US" w:eastAsia="zh-CN"/>
        </w:rPr>
        <w:t>configure TPMI index=2 for single-layer UL MIMO TRP test.</w:t>
      </w:r>
    </w:p>
    <w:p w:rsidR="00FE193C" w:rsidRDefault="00FE193C" w:rsidP="00FE193C">
      <w:pPr>
        <w:tabs>
          <w:tab w:val="left" w:pos="5103"/>
        </w:tabs>
        <w:spacing w:after="240" w:line="360" w:lineRule="auto"/>
        <w:jc w:val="center"/>
        <w:rPr>
          <w:rFonts w:eastAsia="等线"/>
          <w:lang w:val="en-US" w:eastAsia="zh-CN"/>
        </w:rPr>
      </w:pPr>
      <w:r>
        <w:rPr>
          <w:noProof/>
        </w:rPr>
        <w:drawing>
          <wp:inline distT="0" distB="0" distL="0" distR="0" wp14:anchorId="52F26063" wp14:editId="3DC9F1B9">
            <wp:extent cx="6123989" cy="1441450"/>
            <wp:effectExtent l="19050" t="19050" r="10160" b="254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55417" cy="1448848"/>
                    </a:xfrm>
                    <a:prstGeom prst="rect">
                      <a:avLst/>
                    </a:prstGeom>
                    <a:ln>
                      <a:solidFill>
                        <a:schemeClr val="tx1"/>
                      </a:solidFill>
                    </a:ln>
                  </pic:spPr>
                </pic:pic>
              </a:graphicData>
            </a:graphic>
          </wp:inline>
        </w:drawing>
      </w:r>
    </w:p>
    <w:p w:rsidR="0089056A" w:rsidRPr="009037A4" w:rsidRDefault="0014675B" w:rsidP="00C239D6">
      <w:pPr>
        <w:tabs>
          <w:tab w:val="left" w:pos="5103"/>
        </w:tabs>
        <w:spacing w:after="240" w:line="360" w:lineRule="auto"/>
        <w:rPr>
          <w:rFonts w:eastAsia="等线"/>
          <w:b/>
          <w:i/>
          <w:lang w:val="en-US" w:eastAsia="zh-CN"/>
        </w:rPr>
      </w:pPr>
      <w:r w:rsidRPr="009037A4">
        <w:rPr>
          <w:rFonts w:eastAsia="等线" w:hint="eastAsia"/>
          <w:b/>
          <w:i/>
          <w:lang w:val="en-US" w:eastAsia="zh-CN"/>
        </w:rPr>
        <w:t>P</w:t>
      </w:r>
      <w:r w:rsidRPr="009037A4">
        <w:rPr>
          <w:rFonts w:eastAsia="等线"/>
          <w:b/>
          <w:i/>
          <w:lang w:val="en-US" w:eastAsia="zh-CN"/>
        </w:rPr>
        <w:t>roposal</w:t>
      </w:r>
      <w:r w:rsidR="009037A4" w:rsidRPr="009037A4">
        <w:rPr>
          <w:rFonts w:eastAsia="等线"/>
          <w:b/>
          <w:i/>
          <w:lang w:val="en-US" w:eastAsia="zh-CN"/>
        </w:rPr>
        <w:t xml:space="preserve"> 1</w:t>
      </w:r>
      <w:r w:rsidRPr="009037A4">
        <w:rPr>
          <w:rFonts w:eastAsia="等线"/>
          <w:b/>
          <w:i/>
          <w:lang w:val="en-US" w:eastAsia="zh-CN"/>
        </w:rPr>
        <w:t xml:space="preserve">: </w:t>
      </w:r>
      <w:r w:rsidR="009037A4" w:rsidRPr="009037A4">
        <w:rPr>
          <w:rFonts w:eastAsia="等线"/>
          <w:b/>
          <w:i/>
          <w:lang w:val="en-US" w:eastAsia="zh-CN"/>
        </w:rPr>
        <w:t>It is proposed to configure TPMI index=2 for single-layer UL MIMO TRP test.</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D459FF">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D459FF">
        <w:rPr>
          <w:rFonts w:eastAsia="等线"/>
          <w:lang w:val="en-US" w:eastAsia="zh-CN"/>
        </w:rPr>
        <w:t xml:space="preserve">the proper fixed TPMI index for single-layer UL MIMO TRP test. </w:t>
      </w:r>
      <w:r w:rsidR="00270617" w:rsidRPr="007B0977">
        <w:rPr>
          <w:rFonts w:eastAsia="等线"/>
          <w:lang w:val="en-US" w:eastAsia="zh-CN"/>
        </w:rPr>
        <w:t>And got the following conclusions.</w:t>
      </w:r>
    </w:p>
    <w:p w:rsidR="00D459FF" w:rsidRPr="009037A4" w:rsidRDefault="00D459FF" w:rsidP="00D459FF">
      <w:pPr>
        <w:tabs>
          <w:tab w:val="left" w:pos="5103"/>
        </w:tabs>
        <w:spacing w:after="240" w:line="360" w:lineRule="auto"/>
        <w:rPr>
          <w:rFonts w:eastAsia="等线"/>
          <w:b/>
          <w:i/>
          <w:lang w:val="en-US" w:eastAsia="zh-CN"/>
        </w:rPr>
      </w:pPr>
      <w:r w:rsidRPr="009037A4">
        <w:rPr>
          <w:rFonts w:eastAsia="等线" w:hint="eastAsia"/>
          <w:b/>
          <w:i/>
          <w:lang w:val="en-US" w:eastAsia="zh-CN"/>
        </w:rPr>
        <w:t>P</w:t>
      </w:r>
      <w:r w:rsidRPr="009037A4">
        <w:rPr>
          <w:rFonts w:eastAsia="等线"/>
          <w:b/>
          <w:i/>
          <w:lang w:val="en-US" w:eastAsia="zh-CN"/>
        </w:rPr>
        <w:t>roposal 1: It is proposed to configure TPMI index=2 for single-layer UL MIMO TRP test.</w:t>
      </w:r>
    </w:p>
    <w:p w:rsidR="009A4E55" w:rsidRPr="00D459FF"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lastRenderedPageBreak/>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F14B86" w:rsidRPr="008A79E4">
        <w:rPr>
          <w:rFonts w:eastAsia="等线"/>
          <w:lang w:val="en-US" w:eastAsia="zh-CN"/>
        </w:rPr>
        <w:t>R</w:t>
      </w:r>
      <w:r w:rsidR="006D1AD8">
        <w:rPr>
          <w:rFonts w:eastAsia="等线"/>
          <w:lang w:val="en-US" w:eastAsia="zh-CN"/>
        </w:rPr>
        <w:t>4</w:t>
      </w:r>
      <w:r w:rsidR="00F14B86" w:rsidRPr="008A79E4">
        <w:rPr>
          <w:rFonts w:eastAsia="等线"/>
          <w:lang w:val="en-US" w:eastAsia="zh-CN"/>
        </w:rPr>
        <w:t>-22</w:t>
      </w:r>
      <w:r w:rsidR="009C6665">
        <w:rPr>
          <w:rFonts w:eastAsia="等线"/>
          <w:lang w:val="en-US" w:eastAsia="zh-CN"/>
        </w:rPr>
        <w:t>20610</w:t>
      </w:r>
      <w:r w:rsidR="00F14B86" w:rsidRPr="008A79E4">
        <w:rPr>
          <w:rFonts w:eastAsia="等线"/>
          <w:lang w:val="en-US" w:eastAsia="zh-CN"/>
        </w:rPr>
        <w:t xml:space="preserve">, </w:t>
      </w:r>
      <w:r w:rsidR="009C6665" w:rsidRPr="009C6665">
        <w:rPr>
          <w:rFonts w:eastAsia="等线"/>
          <w:lang w:val="en-US" w:eastAsia="zh-CN"/>
        </w:rPr>
        <w:t>WF for Rel-18 TRP TRS WI, vivo</w:t>
      </w:r>
    </w:p>
    <w:p w:rsidR="009C6665" w:rsidRDefault="006D1AD8"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5C4DF9" w:rsidRPr="005C4DF9">
        <w:rPr>
          <w:rFonts w:eastAsia="等线"/>
          <w:lang w:val="en-US" w:eastAsia="zh-CN"/>
        </w:rPr>
        <w:t>R4-2215324, On TRP Measurement under TxD</w:t>
      </w:r>
    </w:p>
    <w:p w:rsidR="009C6665" w:rsidRDefault="005C4DF9"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lang w:val="en-US" w:eastAsia="zh-CN"/>
        </w:rPr>
        <w:t xml:space="preserve">[3] </w:t>
      </w:r>
      <w:r w:rsidRPr="005C4DF9">
        <w:rPr>
          <w:rFonts w:eastAsia="等线"/>
          <w:lang w:val="en-US" w:eastAsia="zh-CN"/>
        </w:rPr>
        <w:t>R4-2219697, On phase difference for 2Tx TRP</w:t>
      </w:r>
    </w:p>
    <w:p w:rsidR="0014675B" w:rsidRPr="005C4DF9" w:rsidRDefault="0014675B"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4] TR 38.884 v18.2.0, Study on enhanced test methods for FR2 NR UEs</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ACE" w:rsidRDefault="00627ACE">
      <w:r>
        <w:separator/>
      </w:r>
    </w:p>
  </w:endnote>
  <w:endnote w:type="continuationSeparator" w:id="0">
    <w:p w:rsidR="00627ACE" w:rsidRDefault="0062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ACE" w:rsidRDefault="00627ACE">
      <w:r>
        <w:separator/>
      </w:r>
    </w:p>
  </w:footnote>
  <w:footnote w:type="continuationSeparator" w:id="0">
    <w:p w:rsidR="00627ACE" w:rsidRDefault="00627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51AC"/>
    <w:rsid w:val="000051D9"/>
    <w:rsid w:val="0000520B"/>
    <w:rsid w:val="000052CE"/>
    <w:rsid w:val="00005929"/>
    <w:rsid w:val="00005CBA"/>
    <w:rsid w:val="00006544"/>
    <w:rsid w:val="00006EAD"/>
    <w:rsid w:val="0000704D"/>
    <w:rsid w:val="000102B3"/>
    <w:rsid w:val="000102F5"/>
    <w:rsid w:val="0001086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1F5"/>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2D7"/>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675B"/>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3D1A"/>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57"/>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4B"/>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EA"/>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35F"/>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62B"/>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04"/>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09E0"/>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DF9"/>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27ACE"/>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E7156"/>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2AAC"/>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056A"/>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3AA"/>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7A4"/>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97654"/>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08C"/>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1BE4"/>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2C18"/>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3AA9"/>
    <w:rsid w:val="00A94299"/>
    <w:rsid w:val="00A9435B"/>
    <w:rsid w:val="00A94B6A"/>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16B"/>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46B"/>
    <w:rsid w:val="00BE3543"/>
    <w:rsid w:val="00BE3726"/>
    <w:rsid w:val="00BE392B"/>
    <w:rsid w:val="00BE3AC4"/>
    <w:rsid w:val="00BE3D98"/>
    <w:rsid w:val="00BE4458"/>
    <w:rsid w:val="00BE4BFB"/>
    <w:rsid w:val="00BE4CBD"/>
    <w:rsid w:val="00BE4CD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D7DD8"/>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53A"/>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59FF"/>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3D60"/>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6C8"/>
    <w:rsid w:val="00D83AA8"/>
    <w:rsid w:val="00D83E19"/>
    <w:rsid w:val="00D840C7"/>
    <w:rsid w:val="00D841BB"/>
    <w:rsid w:val="00D84898"/>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2755"/>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1D"/>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63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318"/>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93C"/>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459FF"/>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CA84A2-4BB8-4267-ABB0-8565E973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5327</TotalTime>
  <Pages>3</Pages>
  <Words>597</Words>
  <Characters>3405</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83</cp:revision>
  <cp:lastPrinted>2013-04-01T04:20:00Z</cp:lastPrinted>
  <dcterms:created xsi:type="dcterms:W3CDTF">2022-04-18T01:35:00Z</dcterms:created>
  <dcterms:modified xsi:type="dcterms:W3CDTF">2023-02-17T09:32:00Z</dcterms:modified>
</cp:coreProperties>
</file>